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附件：</w:t>
      </w:r>
    </w:p>
    <w:p>
      <w:pPr>
        <w:widowControl/>
        <w:shd w:val="clear" w:color="auto" w:fill="FFFFFF"/>
        <w:spacing w:line="480" w:lineRule="auto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广东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美术馆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2018年公开招聘拟聘人员公示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名单</w:t>
      </w:r>
    </w:p>
    <w:bookmarkEnd w:id="0"/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p>
      <w:pPr>
        <w:widowControl/>
        <w:spacing w:line="560" w:lineRule="exact"/>
        <w:ind w:firstLine="645"/>
        <w:jc w:val="left"/>
        <w:rPr>
          <w:rFonts w:hint="eastAsia" w:ascii="仿宋_GB2312" w:hAnsi="宋体" w:eastAsia="仿宋_GB2312" w:cs="宋体"/>
          <w:kern w:val="0"/>
          <w:sz w:val="30"/>
          <w:szCs w:val="30"/>
        </w:rPr>
      </w:pPr>
    </w:p>
    <w:tbl>
      <w:tblPr>
        <w:tblStyle w:val="3"/>
        <w:tblW w:w="10054" w:type="dxa"/>
        <w:jc w:val="center"/>
        <w:tblInd w:w="-19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29"/>
        <w:gridCol w:w="1180"/>
        <w:gridCol w:w="1050"/>
        <w:gridCol w:w="1065"/>
        <w:gridCol w:w="998"/>
        <w:gridCol w:w="922"/>
        <w:gridCol w:w="900"/>
        <w:gridCol w:w="840"/>
        <w:gridCol w:w="908"/>
        <w:gridCol w:w="7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招聘岗位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学历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学位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笔试成绩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面试成绩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总成绩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1" w:after="100" w:afterAutospacing="1" w:line="4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333333"/>
                <w:kern w:val="0"/>
                <w:sz w:val="24"/>
                <w:szCs w:val="24"/>
                <w:lang w:val="en-US" w:eastAsia="zh-CN" w:bidi="ar-SA"/>
              </w:rPr>
              <w:t>岗位排名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艺术管理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朱颖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首都师范大学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美术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研究生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硕士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80.68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82.64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81.66</w:t>
            </w:r>
          </w:p>
        </w:tc>
        <w:tc>
          <w:tcPr>
            <w:tcW w:w="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96D0B"/>
    <w:rsid w:val="5C79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省文化厅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2018-09-04T08:02:00Z</dcterms:created>
  <dc:creator>邹洁波</dc:creator>
  <cp:lastModifiedBy>邹洁波</cp:lastModifiedBy>
  <dcterms:modified xsi:type="dcterms:W3CDTF">2018-09-04T08:04:09Z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